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bookmarkStart w:id="0" w:name="_GoBack"/>
      <w:bookmarkEnd w:id="0"/>
      <w:r w:rsidRPr="00BC1102">
        <w:rPr>
          <w:rFonts w:ascii="Times New Roman" w:hAnsi="Times New Roman"/>
          <w:sz w:val="24"/>
          <w:szCs w:val="24"/>
        </w:rPr>
        <w:t xml:space="preserve">60.3(a) </w:t>
      </w:r>
      <w:r w:rsidR="00DD65A7" w:rsidRPr="00BC1102">
        <w:rPr>
          <w:rFonts w:ascii="Times New Roman" w:hAnsi="Times New Roman"/>
          <w:sz w:val="24"/>
          <w:szCs w:val="24"/>
        </w:rPr>
        <w:fldChar w:fldCharType="begin"/>
      </w:r>
      <w:r w:rsidRPr="00BC1102">
        <w:rPr>
          <w:rFonts w:ascii="Times New Roman" w:hAnsi="Times New Roman"/>
          <w:sz w:val="24"/>
          <w:szCs w:val="24"/>
        </w:rPr>
        <w:instrText xml:space="preserve">PRIVATE </w:instrText>
      </w:r>
      <w:r w:rsidR="00DD65A7" w:rsidRPr="00BC1102">
        <w:rPr>
          <w:rFonts w:ascii="Times New Roman" w:hAnsi="Times New Roman"/>
          <w:sz w:val="24"/>
          <w:szCs w:val="24"/>
        </w:rPr>
        <w:fldChar w:fldCharType="end"/>
      </w:r>
    </w:p>
    <w:p w:rsidR="00502ABE" w:rsidRPr="00BC1102" w:rsidRDefault="00DD65A7">
      <w:pPr>
        <w:pStyle w:val="Heading1"/>
        <w:tabs>
          <w:tab w:val="clear" w:pos="480"/>
          <w:tab w:val="clear" w:pos="1080"/>
          <w:tab w:val="center" w:pos="4680"/>
        </w:tabs>
        <w:rPr>
          <w:rFonts w:ascii="Times New Roman" w:hAnsi="Times New Roman"/>
          <w:szCs w:val="24"/>
        </w:rPr>
      </w:pPr>
      <w:r w:rsidRPr="00BC1102">
        <w:rPr>
          <w:rFonts w:ascii="Times New Roman" w:hAnsi="Times New Roman"/>
          <w:b w:val="0"/>
          <w:bCs/>
          <w:szCs w:val="24"/>
        </w:rPr>
        <w:fldChar w:fldCharType="begin"/>
      </w:r>
      <w:r w:rsidR="00502ABE" w:rsidRPr="00BC1102">
        <w:rPr>
          <w:rFonts w:ascii="Times New Roman" w:hAnsi="Times New Roman"/>
          <w:b w:val="0"/>
          <w:bCs/>
          <w:szCs w:val="24"/>
        </w:rPr>
        <w:instrText xml:space="preserve">PRIVATE </w:instrText>
      </w:r>
      <w:r w:rsidRPr="00BC1102">
        <w:rPr>
          <w:rFonts w:ascii="Times New Roman" w:hAnsi="Times New Roman"/>
          <w:b w:val="0"/>
          <w:bCs/>
          <w:szCs w:val="24"/>
        </w:rPr>
        <w:fldChar w:fldCharType="end"/>
      </w:r>
      <w:r w:rsidR="00502ABE" w:rsidRPr="00BC1102">
        <w:rPr>
          <w:rFonts w:ascii="Times New Roman" w:hAnsi="Times New Roman"/>
          <w:b w:val="0"/>
          <w:bCs/>
          <w:szCs w:val="24"/>
        </w:rPr>
        <w:tab/>
      </w:r>
      <w:r w:rsidR="00502ABE" w:rsidRPr="00BC1102">
        <w:rPr>
          <w:rFonts w:ascii="Times New Roman" w:hAnsi="Times New Roman"/>
          <w:szCs w:val="24"/>
        </w:rPr>
        <w:t>FLOOD DAMAGE PREVENTION ORDINANCE</w:t>
      </w:r>
    </w:p>
    <w:p w:rsidR="00502ABE" w:rsidRPr="00BC1102" w:rsidRDefault="00502ABE">
      <w:pPr>
        <w:tabs>
          <w:tab w:val="left" w:pos="480"/>
          <w:tab w:val="left" w:pos="1080"/>
        </w:tabs>
        <w:suppressAutoHyphens/>
        <w:rPr>
          <w:rFonts w:ascii="Times New Roman" w:hAnsi="Times New Roman"/>
          <w:b/>
          <w:sz w:val="24"/>
          <w:szCs w:val="24"/>
        </w:rPr>
      </w:pPr>
    </w:p>
    <w:p w:rsidR="00B54E43" w:rsidRPr="00BC1102" w:rsidRDefault="00B54E43">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ARTICLE I</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pacing w:val="-22"/>
          <w:sz w:val="24"/>
          <w:szCs w:val="24"/>
        </w:rPr>
      </w:pPr>
      <w:r w:rsidRPr="00BC1102">
        <w:rPr>
          <w:rFonts w:ascii="Times New Roman" w:hAnsi="Times New Roman"/>
          <w:b/>
          <w:sz w:val="24"/>
          <w:szCs w:val="24"/>
        </w:rPr>
        <w:tab/>
      </w:r>
      <w:r w:rsidRPr="00BC1102">
        <w:rPr>
          <w:rFonts w:ascii="Times New Roman" w:hAnsi="Times New Roman"/>
          <w:b/>
          <w:spacing w:val="-22"/>
          <w:sz w:val="24"/>
          <w:szCs w:val="24"/>
        </w:rPr>
        <w:t>STATUTORY AUTHORIZATION, FINDINGS OF FACT, PURPOSE AND METHODS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u w:val="single"/>
        </w:rPr>
      </w:pPr>
      <w:r w:rsidRPr="00BC1102">
        <w:rPr>
          <w:rFonts w:ascii="Times New Roman" w:hAnsi="Times New Roman"/>
          <w:b/>
          <w:sz w:val="24"/>
          <w:szCs w:val="24"/>
        </w:rPr>
        <w:t xml:space="preserve">SECTION A.  </w:t>
      </w:r>
      <w:r w:rsidRPr="00BC1102">
        <w:rPr>
          <w:rFonts w:ascii="Times New Roman" w:hAnsi="Times New Roman"/>
          <w:b/>
          <w:sz w:val="24"/>
          <w:szCs w:val="24"/>
          <w:u w:val="single"/>
        </w:rPr>
        <w:t>STATUTORY AUTHORIZATION</w:t>
      </w:r>
    </w:p>
    <w:p w:rsidR="00502ABE" w:rsidRPr="00BC1102" w:rsidRDefault="00502ABE">
      <w:pPr>
        <w:tabs>
          <w:tab w:val="left" w:pos="480"/>
          <w:tab w:val="left" w:pos="1080"/>
        </w:tabs>
        <w:suppressAutoHyphens/>
        <w:rPr>
          <w:rFonts w:ascii="Times New Roman" w:hAnsi="Times New Roman"/>
          <w:b/>
          <w:sz w:val="24"/>
          <w:szCs w:val="24"/>
          <w:u w:val="single"/>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The Legislature of the State of </w:t>
      </w:r>
      <w:r w:rsidR="00E754ED" w:rsidRPr="00BC1102">
        <w:rPr>
          <w:rFonts w:ascii="Times New Roman" w:hAnsi="Times New Roman"/>
          <w:sz w:val="24"/>
          <w:szCs w:val="24"/>
        </w:rPr>
        <w:t>Louisiana</w:t>
      </w:r>
      <w:r w:rsidRPr="00BC1102">
        <w:rPr>
          <w:rFonts w:ascii="Times New Roman" w:hAnsi="Times New Roman"/>
          <w:sz w:val="24"/>
          <w:szCs w:val="24"/>
        </w:rPr>
        <w:t xml:space="preserve"> has in </w:t>
      </w:r>
      <w:r w:rsidR="00E754ED" w:rsidRPr="00BC1102">
        <w:rPr>
          <w:rFonts w:ascii="Times New Roman" w:hAnsi="Times New Roman"/>
          <w:sz w:val="24"/>
          <w:szCs w:val="24"/>
        </w:rPr>
        <w:t>statute LRS 38:84</w:t>
      </w:r>
      <w:r w:rsidRPr="00BC1102">
        <w:rPr>
          <w:rFonts w:ascii="Times New Roman" w:hAnsi="Times New Roman"/>
          <w:sz w:val="24"/>
          <w:szCs w:val="24"/>
        </w:rPr>
        <w:t xml:space="preserve"> delegated the responsibility of local governmental units to adopt regulations designed to minimize flood losses.  Therefore, the </w:t>
      </w:r>
      <w:r w:rsidRPr="00BC1102">
        <w:rPr>
          <w:rFonts w:ascii="Times New Roman" w:hAnsi="Times New Roman"/>
          <w:color w:val="0000FF"/>
          <w:sz w:val="24"/>
          <w:szCs w:val="24"/>
        </w:rPr>
        <w:t>{</w:t>
      </w:r>
      <w:r w:rsidRPr="00BC1102">
        <w:rPr>
          <w:rFonts w:ascii="Times New Roman" w:hAnsi="Times New Roman"/>
          <w:iCs/>
          <w:color w:val="0000FF"/>
          <w:sz w:val="24"/>
          <w:szCs w:val="24"/>
        </w:rPr>
        <w:t>governing body</w:t>
      </w:r>
      <w:r w:rsidRPr="00BC1102">
        <w:rPr>
          <w:rFonts w:ascii="Times New Roman" w:hAnsi="Times New Roman"/>
          <w:color w:val="0000FF"/>
          <w:sz w:val="24"/>
          <w:szCs w:val="24"/>
        </w:rPr>
        <w:t>}</w:t>
      </w:r>
      <w:r w:rsidRPr="00BC1102">
        <w:rPr>
          <w:rFonts w:ascii="Times New Roman" w:hAnsi="Times New Roman"/>
          <w:color w:val="FF0000"/>
          <w:sz w:val="24"/>
          <w:szCs w:val="24"/>
        </w:rPr>
        <w:t xml:space="preserve"> </w:t>
      </w:r>
      <w:r w:rsidRPr="00BC1102">
        <w:rPr>
          <w:rFonts w:ascii="Times New Roman" w:hAnsi="Times New Roman"/>
          <w:sz w:val="24"/>
          <w:szCs w:val="24"/>
        </w:rPr>
        <w:t xml:space="preserve">of </w:t>
      </w:r>
      <w:r w:rsidRPr="00BC1102">
        <w:rPr>
          <w:rFonts w:ascii="Times New Roman" w:hAnsi="Times New Roman"/>
          <w:color w:val="0000FF"/>
          <w:sz w:val="24"/>
          <w:szCs w:val="24"/>
        </w:rPr>
        <w:t>{</w:t>
      </w:r>
      <w:r w:rsidR="00E754ED" w:rsidRPr="00BC1102">
        <w:rPr>
          <w:rFonts w:ascii="Times New Roman" w:hAnsi="Times New Roman"/>
          <w:color w:val="0000FF"/>
          <w:sz w:val="24"/>
          <w:szCs w:val="24"/>
        </w:rPr>
        <w:t>local c</w:t>
      </w:r>
      <w:r w:rsidRPr="00BC1102">
        <w:rPr>
          <w:rFonts w:ascii="Times New Roman" w:hAnsi="Times New Roman"/>
          <w:iCs/>
          <w:color w:val="0000FF"/>
          <w:sz w:val="24"/>
          <w:szCs w:val="24"/>
        </w:rPr>
        <w:t>ommunity name</w:t>
      </w:r>
      <w:r w:rsidRPr="00BC1102">
        <w:rPr>
          <w:rFonts w:ascii="Times New Roman" w:hAnsi="Times New Roman"/>
          <w:color w:val="0000FF"/>
          <w:sz w:val="24"/>
          <w:szCs w:val="24"/>
        </w:rPr>
        <w:t>}</w:t>
      </w:r>
      <w:r w:rsidRPr="00BC1102">
        <w:rPr>
          <w:rFonts w:ascii="Times New Roman" w:hAnsi="Times New Roman"/>
          <w:sz w:val="24"/>
          <w:szCs w:val="24"/>
        </w:rPr>
        <w:t xml:space="preserve">, </w:t>
      </w:r>
      <w:r w:rsidR="00B54E43" w:rsidRPr="00BC1102">
        <w:rPr>
          <w:rFonts w:ascii="Times New Roman" w:hAnsi="Times New Roman"/>
          <w:sz w:val="24"/>
          <w:szCs w:val="24"/>
        </w:rPr>
        <w:t>Louisiana</w:t>
      </w:r>
      <w:r w:rsidRPr="00BC1102">
        <w:rPr>
          <w:rFonts w:ascii="Times New Roman" w:hAnsi="Times New Roman"/>
          <w:sz w:val="24"/>
          <w:szCs w:val="24"/>
        </w:rPr>
        <w:t>, does ordain as follows: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ab/>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SECTION B.  </w:t>
      </w:r>
      <w:r w:rsidRPr="00BC1102">
        <w:rPr>
          <w:rFonts w:ascii="Times New Roman" w:hAnsi="Times New Roman"/>
          <w:b/>
          <w:sz w:val="24"/>
          <w:szCs w:val="24"/>
          <w:u w:val="single"/>
        </w:rPr>
        <w:t>FINDINGS OF FACT</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(1) The flood hazard areas of </w:t>
      </w:r>
      <w:r w:rsidRPr="00BC1102">
        <w:rPr>
          <w:rFonts w:ascii="Times New Roman" w:hAnsi="Times New Roman"/>
          <w:color w:val="0000FF"/>
          <w:sz w:val="24"/>
          <w:szCs w:val="24"/>
        </w:rPr>
        <w:t>{</w:t>
      </w:r>
      <w:r w:rsidR="00E754ED" w:rsidRPr="00BC1102">
        <w:rPr>
          <w:rFonts w:ascii="Times New Roman" w:hAnsi="Times New Roman"/>
          <w:color w:val="0000FF"/>
          <w:sz w:val="24"/>
          <w:szCs w:val="24"/>
        </w:rPr>
        <w:t xml:space="preserve">local </w:t>
      </w:r>
      <w:r w:rsidRPr="00BC1102">
        <w:rPr>
          <w:rFonts w:ascii="Times New Roman" w:hAnsi="Times New Roman"/>
          <w:iCs/>
          <w:color w:val="0000FF"/>
          <w:sz w:val="24"/>
          <w:szCs w:val="24"/>
        </w:rPr>
        <w:t>community name</w:t>
      </w:r>
      <w:r w:rsidRPr="00BC1102">
        <w:rPr>
          <w:rFonts w:ascii="Times New Roman" w:hAnsi="Times New Roman"/>
          <w:color w:val="0000FF"/>
          <w:sz w:val="24"/>
          <w:szCs w:val="24"/>
        </w:rPr>
        <w:t>}</w:t>
      </w:r>
      <w:r w:rsidRPr="00BC1102">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public’s health, safety and general welfare.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SECTION C.  </w:t>
      </w:r>
      <w:r w:rsidRPr="00BC1102">
        <w:rPr>
          <w:rFonts w:ascii="Times New Roman" w:hAnsi="Times New Roman"/>
          <w:b/>
          <w:sz w:val="24"/>
          <w:szCs w:val="24"/>
          <w:u w:val="single"/>
        </w:rPr>
        <w:t>STATEMENT OF PURPOSE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Protect human life and health;</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Minimize expenditure of public money for costly flood c</w:t>
      </w:r>
      <w:r w:rsidR="00EC2FF5" w:rsidRPr="00BC1102">
        <w:rPr>
          <w:rFonts w:ascii="Times New Roman" w:hAnsi="Times New Roman"/>
          <w:sz w:val="24"/>
          <w:szCs w:val="24"/>
        </w:rPr>
        <w:t xml:space="preserve">ontrol </w:t>
      </w:r>
      <w:r w:rsidRPr="00BC1102">
        <w:rPr>
          <w:rFonts w:ascii="Times New Roman" w:hAnsi="Times New Roman"/>
          <w:sz w:val="24"/>
          <w:szCs w:val="24"/>
        </w:rPr>
        <w:t>projects;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(3)  Minimize the need for rescue and </w:t>
      </w:r>
      <w:r w:rsidR="00EC2FF5" w:rsidRPr="00BC1102">
        <w:rPr>
          <w:rFonts w:ascii="Times New Roman" w:hAnsi="Times New Roman"/>
          <w:sz w:val="24"/>
          <w:szCs w:val="24"/>
        </w:rPr>
        <w:t xml:space="preserve">relief efforts associated with </w:t>
      </w:r>
      <w:r w:rsidRPr="00BC1102">
        <w:rPr>
          <w:rFonts w:ascii="Times New Roman" w:hAnsi="Times New Roman"/>
          <w:sz w:val="24"/>
          <w:szCs w:val="24"/>
        </w:rPr>
        <w:t>flooding and generally undertaken at the expense of the general public;</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Minimize prolonged business interruptions;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Minimize damage to public facilities and utilities such as water and gas mains, electric, telephone and sewer lines, streets and bridges located in floodplains;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(6)  Help maintain a stable tax base by pr</w:t>
      </w:r>
      <w:r w:rsidR="00EC2FF5" w:rsidRPr="00BC1102">
        <w:rPr>
          <w:rFonts w:ascii="Times New Roman" w:hAnsi="Times New Roman"/>
          <w:sz w:val="24"/>
          <w:szCs w:val="24"/>
        </w:rPr>
        <w:t xml:space="preserve">oviding for the sound use and </w:t>
      </w:r>
      <w:r w:rsidRPr="00BC1102">
        <w:rPr>
          <w:rFonts w:ascii="Times New Roman" w:hAnsi="Times New Roman"/>
          <w:sz w:val="24"/>
          <w:szCs w:val="24"/>
        </w:rPr>
        <w:t xml:space="preserve">development of flood-prone areas in such a manner as to minimize future flood blight areas; and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Insure that potential buyers are notified that property is in a flood area.</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SECTION D.  </w:t>
      </w:r>
      <w:r w:rsidRPr="00BC1102">
        <w:rPr>
          <w:rFonts w:ascii="Times New Roman" w:hAnsi="Times New Roman"/>
          <w:b/>
          <w:sz w:val="24"/>
          <w:szCs w:val="24"/>
          <w:u w:val="single"/>
        </w:rPr>
        <w:t>METHODS OF REDUCING FLOOD LOSSES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In order to accomplish its purposes, this ordinance uses the following methods: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Restrict or prohibit uses that are da</w:t>
      </w:r>
      <w:r w:rsidR="00BC1102">
        <w:rPr>
          <w:rFonts w:ascii="Times New Roman" w:hAnsi="Times New Roman"/>
          <w:sz w:val="24"/>
          <w:szCs w:val="24"/>
        </w:rPr>
        <w:t xml:space="preserve">ngerous to health, safety or </w:t>
      </w:r>
      <w:r w:rsidRPr="00BC1102">
        <w:rPr>
          <w:rFonts w:ascii="Times New Roman" w:hAnsi="Times New Roman"/>
          <w:sz w:val="24"/>
          <w:szCs w:val="24"/>
        </w:rPr>
        <w:t>property in times of flood, or cause excessive increases in flood heights or velocities;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Require that uses vulnerable to floods, including facilities which serve such uses, be protected against flood damage at the time of initial construction;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Control the alteration of natural flo</w:t>
      </w:r>
      <w:r w:rsidR="00EC2FF5" w:rsidRPr="00BC1102">
        <w:rPr>
          <w:rFonts w:ascii="Times New Roman" w:hAnsi="Times New Roman"/>
          <w:sz w:val="24"/>
          <w:szCs w:val="24"/>
        </w:rPr>
        <w:t xml:space="preserve">odplains, stream channels, and </w:t>
      </w:r>
      <w:r w:rsidRPr="00BC1102">
        <w:rPr>
          <w:rFonts w:ascii="Times New Roman" w:hAnsi="Times New Roman"/>
          <w:sz w:val="24"/>
          <w:szCs w:val="24"/>
        </w:rPr>
        <w:t>natural protective barriers, which are involved in the accommodation of flood waters;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Control filling, grading, dredging a</w:t>
      </w:r>
      <w:r w:rsidR="00EC2FF5" w:rsidRPr="00BC1102">
        <w:rPr>
          <w:rFonts w:ascii="Times New Roman" w:hAnsi="Times New Roman"/>
          <w:sz w:val="24"/>
          <w:szCs w:val="24"/>
        </w:rPr>
        <w:t>nd other development which may</w:t>
      </w:r>
      <w:r w:rsidRPr="00BC1102">
        <w:rPr>
          <w:rFonts w:ascii="Times New Roman" w:hAnsi="Times New Roman"/>
          <w:sz w:val="24"/>
          <w:szCs w:val="24"/>
        </w:rPr>
        <w:t xml:space="preserve"> increase flood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Prevent or regulate the construction</w:t>
      </w:r>
      <w:r w:rsidR="00EC2FF5" w:rsidRPr="00BC1102">
        <w:rPr>
          <w:rFonts w:ascii="Times New Roman" w:hAnsi="Times New Roman"/>
          <w:sz w:val="24"/>
          <w:szCs w:val="24"/>
        </w:rPr>
        <w:t xml:space="preserve"> of flood barriers which will</w:t>
      </w:r>
      <w:r w:rsidRPr="00BC1102">
        <w:rPr>
          <w:rFonts w:ascii="Times New Roman" w:hAnsi="Times New Roman"/>
          <w:sz w:val="24"/>
          <w:szCs w:val="24"/>
        </w:rPr>
        <w:t xml:space="preserve"> unnaturally divert flood waters or which may increase flood hazards to other lands.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pStyle w:val="Heading3"/>
        <w:jc w:val="left"/>
        <w:rPr>
          <w:rFonts w:ascii="Times New Roman" w:hAnsi="Times New Roman"/>
          <w:szCs w:val="24"/>
        </w:rPr>
      </w:pPr>
      <w:r w:rsidRPr="00BC1102">
        <w:rPr>
          <w:rFonts w:ascii="Times New Roman" w:hAnsi="Times New Roman"/>
          <w:b w:val="0"/>
          <w:szCs w:val="24"/>
        </w:rPr>
        <w:tab/>
      </w:r>
      <w:r w:rsidRPr="00BC1102">
        <w:rPr>
          <w:rFonts w:ascii="Times New Roman" w:hAnsi="Times New Roman"/>
          <w:szCs w:val="24"/>
        </w:rPr>
        <w:t>ARTICLE 2</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DEFINITIONS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Unless specifically defined below, words or phrases used in this ordinance shall be interpreted to give them the meaning they have in common usage and to give this ordinance its most reasonable application.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ALLUVIAL FAN FLOODING -</w:t>
      </w:r>
      <w:r w:rsidRPr="00BC1102">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APEX - </w:t>
      </w:r>
      <w:r w:rsidRPr="00BC1102">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APPURTENANT STRUCTURE – </w:t>
      </w:r>
      <w:r w:rsidRPr="00BC1102">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b w:val="0"/>
          <w:szCs w:val="24"/>
        </w:rPr>
      </w:pPr>
      <w:r w:rsidRPr="00BC1102">
        <w:rPr>
          <w:rFonts w:ascii="Times New Roman" w:hAnsi="Times New Roman"/>
          <w:bCs/>
          <w:szCs w:val="24"/>
        </w:rPr>
        <w:t xml:space="preserve">AREA OF FUTURE CONDITIONS FLOOD HAZARD – </w:t>
      </w:r>
      <w:r w:rsidRPr="00BC1102">
        <w:rPr>
          <w:rFonts w:ascii="Times New Roman" w:hAnsi="Times New Roman"/>
          <w:b w:val="0"/>
          <w:szCs w:val="24"/>
        </w:rPr>
        <w:t>means the land area that would be inundated by the 1-percent-annual chance (100 year) flood based on future conditions hydrology.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AREA OF SHALLOW FLOODING -</w:t>
      </w:r>
      <w:r w:rsidRPr="00BC1102">
        <w:rPr>
          <w:rFonts w:ascii="Times New Roman" w:hAnsi="Times New Roman"/>
          <w:sz w:val="24"/>
          <w:szCs w:val="24"/>
        </w:rPr>
        <w:t xml:space="preserve"> means a designated AO, AH, AR/AO, AR/AH, or VO zone on a community's Flood Insurance Rate Map (FIRM) with a 1 percent chance or greater annual chance of flooding to an average depth of 1 to 3 feet where a clearly defined channel does not exist, where the path of flooding is unpredictable and where velocity flow may be evident.  Such flooding is characterized by ponding or sheet flow.</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AREA OF SPECIAL FLOOD HAZARD - </w:t>
      </w:r>
      <w:r w:rsidRPr="00BC1102">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 FLOOD - </w:t>
      </w:r>
      <w:r w:rsidRPr="00BC1102">
        <w:rPr>
          <w:rFonts w:ascii="Times New Roman" w:hAnsi="Times New Roman"/>
          <w:sz w:val="24"/>
          <w:szCs w:val="24"/>
        </w:rPr>
        <w:t>means the flood having a 1 percent chance of being equaled or exceeded in any given year.</w:t>
      </w:r>
    </w:p>
    <w:p w:rsidR="00502ABE" w:rsidRDefault="00502ABE">
      <w:pPr>
        <w:tabs>
          <w:tab w:val="left" w:pos="480"/>
          <w:tab w:val="left" w:pos="1080"/>
        </w:tabs>
        <w:suppressAutoHyphens/>
        <w:rPr>
          <w:rFonts w:ascii="Times New Roman" w:hAnsi="Times New Roman"/>
          <w:sz w:val="24"/>
          <w:szCs w:val="24"/>
        </w:rPr>
      </w:pPr>
    </w:p>
    <w:p w:rsidR="00C63EFD" w:rsidRPr="004B7BC9" w:rsidRDefault="00C63EFD" w:rsidP="00C63EFD">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BASE FLOOD ELEVATION –</w:t>
      </w:r>
      <w:r w:rsidRPr="004B7BC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C63EFD" w:rsidRPr="00BC1102" w:rsidRDefault="00C63EFD">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BASEMENT - </w:t>
      </w:r>
      <w:r w:rsidRPr="00BC1102">
        <w:rPr>
          <w:rFonts w:ascii="Times New Roman" w:hAnsi="Times New Roman"/>
          <w:sz w:val="24"/>
          <w:szCs w:val="24"/>
        </w:rPr>
        <w:t>means any area of the building having its floor subgrade (below ground level) on all sides.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BREAKAWAY WALL – </w:t>
      </w:r>
      <w:r w:rsidRPr="00BC1102">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CRITICAL FEATURE - </w:t>
      </w:r>
      <w:r w:rsidRPr="00BC1102">
        <w:rPr>
          <w:rFonts w:ascii="Times New Roman" w:hAnsi="Times New Roman"/>
          <w:sz w:val="24"/>
          <w:szCs w:val="24"/>
        </w:rPr>
        <w:t>means an integral and readily identifiable part of a flood protection system, without which the flood protection provided by the entire system would be compromised.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DEVELOPMENT - </w:t>
      </w:r>
      <w:r w:rsidRPr="00BC1102">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ELEVATED BUILDING – </w:t>
      </w:r>
      <w:r w:rsidRPr="00BC1102">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EXISTING CONSTRUCTION - </w:t>
      </w:r>
      <w:r w:rsidRPr="00BC1102">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EXISTING MANUFACTURED HOME PARK OR SUBDIVISION -</w:t>
      </w:r>
      <w:r w:rsidRPr="00BC1102">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EXPANSION TO AN EXISTING MANUFACTURED HOME PARK OR SUBDIVISION - </w:t>
      </w:r>
      <w:r w:rsidRPr="00BC1102">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OR FLOODING - </w:t>
      </w:r>
      <w:r w:rsidRPr="00BC1102">
        <w:rPr>
          <w:rFonts w:ascii="Times New Roman" w:hAnsi="Times New Roman"/>
          <w:sz w:val="24"/>
          <w:szCs w:val="24"/>
        </w:rPr>
        <w:t>means a general and temporary condition of partial or complete inundation of normally dry land areas from: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the overflow of inland or tidal waters.</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p>
    <w:p w:rsidR="00502ABE" w:rsidRPr="00BC1102" w:rsidRDefault="00EC2FF5">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00502ABE" w:rsidRPr="00BC1102">
        <w:rPr>
          <w:rFonts w:ascii="Times New Roman" w:hAnsi="Times New Roman"/>
          <w:sz w:val="24"/>
          <w:szCs w:val="24"/>
        </w:rPr>
        <w:t>(2) the unusual and rapid accumulation or runoff o</w:t>
      </w:r>
      <w:r w:rsidRPr="00BC1102">
        <w:rPr>
          <w:rFonts w:ascii="Times New Roman" w:hAnsi="Times New Roman"/>
          <w:sz w:val="24"/>
          <w:szCs w:val="24"/>
        </w:rPr>
        <w:t xml:space="preserve">f surface waters from </w:t>
      </w:r>
      <w:r w:rsidR="00502ABE" w:rsidRPr="00BC1102">
        <w:rPr>
          <w:rFonts w:ascii="Times New Roman" w:hAnsi="Times New Roman"/>
          <w:sz w:val="24"/>
          <w:szCs w:val="24"/>
        </w:rPr>
        <w:t>any source.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FLOOD ELEVATION STUDY – </w:t>
      </w:r>
      <w:r w:rsidRPr="00BC1102">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INSURANCE RATE MAP (FIRM) - </w:t>
      </w:r>
      <w:r w:rsidRPr="00BC1102">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Cs/>
          <w:iCs/>
          <w:sz w:val="24"/>
          <w:szCs w:val="24"/>
        </w:rPr>
      </w:pPr>
      <w:r w:rsidRPr="00BC1102">
        <w:rPr>
          <w:rFonts w:ascii="Times New Roman" w:hAnsi="Times New Roman"/>
          <w:b/>
          <w:sz w:val="24"/>
          <w:szCs w:val="24"/>
        </w:rPr>
        <w:t xml:space="preserve">FLOOD INSURANCE STUDY (FIS) – </w:t>
      </w:r>
      <w:r w:rsidRPr="00BC1102">
        <w:rPr>
          <w:rFonts w:ascii="Times New Roman" w:hAnsi="Times New Roman"/>
          <w:bCs/>
          <w:sz w:val="24"/>
          <w:szCs w:val="24"/>
        </w:rPr>
        <w:t xml:space="preserve">see </w:t>
      </w:r>
      <w:r w:rsidRPr="00BC1102">
        <w:rPr>
          <w:rFonts w:ascii="Times New Roman" w:hAnsi="Times New Roman"/>
          <w:bCs/>
          <w:iCs/>
          <w:sz w:val="24"/>
          <w:szCs w:val="24"/>
        </w:rPr>
        <w:t>Flood Elevation Study</w:t>
      </w:r>
    </w:p>
    <w:p w:rsidR="00502ABE" w:rsidRPr="00BC1102" w:rsidRDefault="00502ABE">
      <w:pPr>
        <w:tabs>
          <w:tab w:val="left" w:pos="480"/>
          <w:tab w:val="left" w:pos="1080"/>
        </w:tabs>
        <w:suppressAutoHyphens/>
        <w:rPr>
          <w:rFonts w:ascii="Times New Roman" w:hAnsi="Times New Roman"/>
          <w:bCs/>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FLOODPLAIN OR FLOOD-PRONE AREA - </w:t>
      </w:r>
      <w:r w:rsidRPr="00BC1102">
        <w:rPr>
          <w:rFonts w:ascii="Times New Roman" w:hAnsi="Times New Roman"/>
          <w:sz w:val="24"/>
          <w:szCs w:val="24"/>
        </w:rPr>
        <w:t>means any land area susceptible to being inundated by water from any source (see definition of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FLOODPLAIN MANAGEMENT -</w:t>
      </w:r>
      <w:r w:rsidRPr="00BC1102">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FLOODPLAIN MANAGEMENT REGULATIONS -</w:t>
      </w:r>
      <w:r w:rsidRPr="00BC1102">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PROTECTION SYSTEM - </w:t>
      </w:r>
      <w:r w:rsidRPr="00BC1102">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 PROOFING -</w:t>
      </w:r>
      <w:r w:rsidRPr="00BC1102">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FLOODWAY – </w:t>
      </w:r>
      <w:r w:rsidRPr="00BC1102">
        <w:rPr>
          <w:rFonts w:ascii="Times New Roman" w:hAnsi="Times New Roman"/>
          <w:bCs/>
          <w:sz w:val="24"/>
          <w:szCs w:val="24"/>
        </w:rPr>
        <w:t xml:space="preserve">see </w:t>
      </w:r>
      <w:r w:rsidRPr="00BC1102">
        <w:rPr>
          <w:rFonts w:ascii="Times New Roman" w:hAnsi="Times New Roman"/>
          <w:bCs/>
          <w:iCs/>
          <w:sz w:val="24"/>
          <w:szCs w:val="24"/>
        </w:rPr>
        <w:t>Regulatory Floodway</w:t>
      </w:r>
      <w:r w:rsidRPr="00BC1102">
        <w:rPr>
          <w:rFonts w:ascii="Times New Roman" w:hAnsi="Times New Roman"/>
          <w:b/>
          <w:sz w:val="24"/>
          <w:szCs w:val="24"/>
        </w:rPr>
        <w:t xml:space="preserv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FUNCTIONALLY DEPENDENT USE - </w:t>
      </w:r>
      <w:r w:rsidRPr="00BC1102">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HIGHEST ADJACENT GRADE - </w:t>
      </w:r>
      <w:r w:rsidRPr="00BC1102">
        <w:rPr>
          <w:rFonts w:ascii="Times New Roman" w:hAnsi="Times New Roman"/>
          <w:sz w:val="24"/>
          <w:szCs w:val="24"/>
        </w:rPr>
        <w:t>means the highest natural elevation of the ground surface prior to construction next to the proposed walls of a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HISTORIC STRUCTURE - </w:t>
      </w:r>
      <w:r w:rsidRPr="00BC1102">
        <w:rPr>
          <w:rFonts w:ascii="Times New Roman" w:hAnsi="Times New Roman"/>
          <w:sz w:val="24"/>
          <w:szCs w:val="24"/>
        </w:rPr>
        <w:t xml:space="preserve">means any structure that is: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Individually listed on a state inventory of historic places in states with historic preservation programs which have been approved by the Secretary of Interior; or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Individually listed on a local invento</w:t>
      </w:r>
      <w:r w:rsidR="00FF6DEE">
        <w:rPr>
          <w:rFonts w:ascii="Times New Roman" w:hAnsi="Times New Roman"/>
          <w:sz w:val="24"/>
          <w:szCs w:val="24"/>
        </w:rPr>
        <w:t>ry of</w:t>
      </w:r>
      <w:r w:rsidR="00EC2FF5" w:rsidRPr="00BC1102">
        <w:rPr>
          <w:rFonts w:ascii="Times New Roman" w:hAnsi="Times New Roman"/>
          <w:sz w:val="24"/>
          <w:szCs w:val="24"/>
        </w:rPr>
        <w:t xml:space="preserve"> historic places in </w:t>
      </w:r>
      <w:r w:rsidRPr="00BC1102">
        <w:rPr>
          <w:rFonts w:ascii="Times New Roman" w:hAnsi="Times New Roman"/>
          <w:sz w:val="24"/>
          <w:szCs w:val="24"/>
        </w:rPr>
        <w:t>communities with historic preservation programs that have been certified either: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(a) By an approved state program as determined </w:t>
      </w:r>
      <w:r w:rsidR="00EC2FF5" w:rsidRPr="00BC1102">
        <w:rPr>
          <w:rFonts w:ascii="Times New Roman" w:hAnsi="Times New Roman"/>
          <w:sz w:val="24"/>
          <w:szCs w:val="24"/>
        </w:rPr>
        <w:t xml:space="preserve">by the Secretary of </w:t>
      </w:r>
      <w:r w:rsidRPr="00BC1102">
        <w:rPr>
          <w:rFonts w:ascii="Times New Roman" w:hAnsi="Times New Roman"/>
          <w:sz w:val="24"/>
          <w:szCs w:val="24"/>
        </w:rPr>
        <w:t>the Interior or;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Directly by the Secretary of the Interior i</w:t>
      </w:r>
      <w:r w:rsidR="00EC2FF5" w:rsidRPr="00BC1102">
        <w:rPr>
          <w:rFonts w:ascii="Times New Roman" w:hAnsi="Times New Roman"/>
          <w:sz w:val="24"/>
          <w:szCs w:val="24"/>
        </w:rPr>
        <w:t xml:space="preserve">n states without </w:t>
      </w:r>
      <w:r w:rsidRPr="00BC1102">
        <w:rPr>
          <w:rFonts w:ascii="Times New Roman" w:hAnsi="Times New Roman"/>
          <w:sz w:val="24"/>
          <w:szCs w:val="24"/>
        </w:rPr>
        <w:t>approved programs.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LEVEE - </w:t>
      </w:r>
      <w:r w:rsidRPr="00BC1102">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LEVEE SYSTEM - </w:t>
      </w:r>
      <w:r w:rsidRPr="00BC1102">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LOWEST FLOOR - </w:t>
      </w:r>
      <w:r w:rsidRPr="00BC1102">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BC1102">
        <w:rPr>
          <w:rFonts w:ascii="Times New Roman" w:hAnsi="Times New Roman"/>
          <w:b/>
          <w:sz w:val="24"/>
          <w:szCs w:val="24"/>
        </w:rPr>
        <w:t>provided</w:t>
      </w:r>
      <w:r w:rsidRPr="00BC1102">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MANUFACTURED HOME - </w:t>
      </w:r>
      <w:r w:rsidRPr="00BC1102">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MANUFACTURED HOME PARK OR SUBDIVISION -</w:t>
      </w:r>
      <w:r w:rsidRPr="00BC1102">
        <w:rPr>
          <w:rFonts w:ascii="Times New Roman" w:hAnsi="Times New Roman"/>
          <w:sz w:val="24"/>
          <w:szCs w:val="24"/>
        </w:rPr>
        <w:t xml:space="preserve"> means a parcel (or contiguous parcels) of land divided into two or more manufactured home lots for rent or sale.</w:t>
      </w:r>
    </w:p>
    <w:p w:rsidR="00502ABE" w:rsidRPr="00BC1102" w:rsidRDefault="00502ABE">
      <w:pPr>
        <w:tabs>
          <w:tab w:val="left" w:pos="480"/>
          <w:tab w:val="left" w:pos="1080"/>
        </w:tabs>
        <w:suppressAutoHyphens/>
        <w:rPr>
          <w:rFonts w:ascii="Times New Roman" w:hAnsi="Times New Roman"/>
          <w:sz w:val="24"/>
          <w:szCs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MEAN SEA LEVEL - </w:t>
      </w:r>
      <w:r w:rsidRPr="00BC1102">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CONSTRUCTION - </w:t>
      </w:r>
      <w:r w:rsidRPr="00BC1102">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MANUFACTURED HOME PARK OR SUBDIVISION - </w:t>
      </w:r>
      <w:r w:rsidRPr="00BC1102">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RECREATIONAL VEHICLE -</w:t>
      </w:r>
      <w:r w:rsidRPr="00BC1102">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REGULATORY FLOODWAY - </w:t>
      </w:r>
      <w:r w:rsidRPr="00BC1102">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RIVERINE – </w:t>
      </w:r>
      <w:r w:rsidRPr="00BC1102">
        <w:rPr>
          <w:rFonts w:ascii="Times New Roman" w:hAnsi="Times New Roman"/>
          <w:sz w:val="24"/>
          <w:szCs w:val="24"/>
        </w:rPr>
        <w:t>means relating to, formed by, or resembling a river (including tributaries), stream, brook, etc.</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SPECIAL FLOOD HAZARD AREA – </w:t>
      </w:r>
      <w:r w:rsidRPr="00BC1102">
        <w:rPr>
          <w:rFonts w:ascii="Times New Roman" w:hAnsi="Times New Roman"/>
          <w:sz w:val="24"/>
          <w:szCs w:val="24"/>
        </w:rPr>
        <w:t xml:space="preserve">see </w:t>
      </w:r>
      <w:r w:rsidRPr="00BC1102">
        <w:rPr>
          <w:rFonts w:ascii="Times New Roman" w:hAnsi="Times New Roman"/>
          <w:iCs/>
          <w:sz w:val="24"/>
          <w:szCs w:val="24"/>
        </w:rPr>
        <w:t>Area of Special Flood Hazard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START OF CONSTRUCTION - </w:t>
      </w:r>
      <w:r w:rsidRPr="00BC1102">
        <w:rPr>
          <w:rFonts w:ascii="Times New Roman" w:hAnsi="Times New Roman"/>
          <w:sz w:val="24"/>
          <w:szCs w:val="24"/>
        </w:rPr>
        <w:t xml:space="preserve"> (for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STRUCTURE – </w:t>
      </w:r>
      <w:r w:rsidRPr="00BC1102">
        <w:rPr>
          <w:rFonts w:ascii="Times New Roman" w:hAnsi="Times New Roman"/>
          <w:sz w:val="24"/>
          <w:szCs w:val="24"/>
        </w:rPr>
        <w:t>means, for floodplain management purposes, a walled and roofed building, including a gas or liquid storage tank, that is principally above ground, as well as a manufactured home.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SUBSTANTIAL DAMAGE -</w:t>
      </w:r>
      <w:r w:rsidRPr="00BC1102">
        <w:rPr>
          <w:rFonts w:ascii="Times New Roman" w:hAnsi="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SUBSTANTIAL IMPROVEMENT - </w:t>
      </w:r>
      <w:r w:rsidRPr="00BC1102">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VARIANCE – </w:t>
      </w:r>
      <w:r w:rsidRPr="00BC1102">
        <w:rPr>
          <w:rFonts w:ascii="Times New Roman" w:hAnsi="Times New Roman"/>
          <w:bCs/>
          <w:sz w:val="24"/>
          <w:szCs w:val="24"/>
        </w:rPr>
        <w:t xml:space="preserve">means a </w:t>
      </w:r>
      <w:r w:rsidRPr="00BC1102">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VIOLATION - </w:t>
      </w:r>
      <w:r w:rsidRPr="00BC1102">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502ABE" w:rsidRPr="00BC1102" w:rsidRDefault="00502ABE">
      <w:pPr>
        <w:pStyle w:val="EndnoteText"/>
        <w:tabs>
          <w:tab w:val="left" w:pos="480"/>
          <w:tab w:val="left" w:pos="1080"/>
        </w:tabs>
        <w:suppressAutoHyphens/>
        <w:rPr>
          <w:rFonts w:ascii="Times New Roman" w:hAnsi="Times New Roman"/>
          <w:sz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WATER SURFACE ELEVATION - </w:t>
      </w:r>
      <w:r w:rsidRPr="00BC1102">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ARTICLE 3</w:t>
      </w:r>
    </w:p>
    <w:p w:rsidR="00502ABE" w:rsidRPr="00BC1102" w:rsidRDefault="00502ABE">
      <w:pPr>
        <w:tabs>
          <w:tab w:val="center" w:pos="4680"/>
        </w:tabs>
        <w:suppressAutoHyphens/>
        <w:rPr>
          <w:rFonts w:ascii="Times New Roman" w:hAnsi="Times New Roman"/>
          <w:b/>
          <w:sz w:val="24"/>
          <w:szCs w:val="24"/>
        </w:rPr>
      </w:pPr>
    </w:p>
    <w:p w:rsidR="00502ABE" w:rsidRPr="00BC1102" w:rsidRDefault="00502ABE">
      <w:pPr>
        <w:pStyle w:val="Heading3"/>
        <w:rPr>
          <w:rFonts w:ascii="Times New Roman" w:hAnsi="Times New Roman"/>
          <w:szCs w:val="24"/>
        </w:rPr>
      </w:pPr>
      <w:r w:rsidRPr="00BC1102">
        <w:rPr>
          <w:rFonts w:ascii="Times New Roman" w:hAnsi="Times New Roman"/>
          <w:szCs w:val="24"/>
        </w:rPr>
        <w:t>GENERAL PROVISIONS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SECTION A.  </w:t>
      </w:r>
      <w:r w:rsidRPr="00BC1102">
        <w:rPr>
          <w:rFonts w:ascii="Times New Roman" w:hAnsi="Times New Roman"/>
          <w:b/>
          <w:sz w:val="24"/>
          <w:szCs w:val="24"/>
          <w:u w:val="single"/>
        </w:rPr>
        <w:t>LANDS TO WHICH THIS ORDINANCE APPLIES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The ordinance shall apply to all areas of special flood hazard with</w:t>
      </w:r>
      <w:r w:rsidR="00C55985">
        <w:rPr>
          <w:rFonts w:ascii="Times New Roman" w:hAnsi="Times New Roman"/>
          <w:sz w:val="24"/>
          <w:szCs w:val="24"/>
        </w:rPr>
        <w:t>in</w:t>
      </w:r>
      <w:r w:rsidRPr="00BC1102">
        <w:rPr>
          <w:rFonts w:ascii="Times New Roman" w:hAnsi="Times New Roman"/>
          <w:sz w:val="24"/>
          <w:szCs w:val="24"/>
        </w:rPr>
        <w:t xml:space="preserve"> the jurisdiction of </w:t>
      </w:r>
      <w:r w:rsidR="00B54E43" w:rsidRPr="00BC1102">
        <w:rPr>
          <w:rFonts w:ascii="Times New Roman" w:hAnsi="Times New Roman"/>
          <w:color w:val="0000FF"/>
          <w:sz w:val="24"/>
          <w:szCs w:val="24"/>
          <w:u w:val="single"/>
        </w:rPr>
        <w:t>{</w:t>
      </w:r>
      <w:r w:rsidR="00E754ED" w:rsidRPr="00BC1102">
        <w:rPr>
          <w:rFonts w:ascii="Times New Roman" w:hAnsi="Times New Roman"/>
          <w:color w:val="0000FF"/>
          <w:sz w:val="24"/>
          <w:szCs w:val="24"/>
          <w:u w:val="single"/>
        </w:rPr>
        <w:t xml:space="preserve">local </w:t>
      </w:r>
      <w:r w:rsidRPr="00BC1102">
        <w:rPr>
          <w:rFonts w:ascii="Times New Roman" w:hAnsi="Times New Roman"/>
          <w:color w:val="0000FF"/>
          <w:sz w:val="24"/>
          <w:szCs w:val="24"/>
          <w:u w:val="single"/>
        </w:rPr>
        <w:t>community</w:t>
      </w:r>
      <w:r w:rsidR="00B54E43" w:rsidRPr="00BC1102">
        <w:rPr>
          <w:rFonts w:ascii="Times New Roman" w:hAnsi="Times New Roman"/>
          <w:color w:val="0000FF"/>
          <w:sz w:val="24"/>
          <w:szCs w:val="24"/>
          <w:u w:val="single"/>
        </w:rPr>
        <w:t xml:space="preserve"> name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B.  </w:t>
      </w:r>
      <w:r w:rsidRPr="00BC1102">
        <w:rPr>
          <w:rFonts w:ascii="Times New Roman" w:hAnsi="Times New Roman"/>
          <w:b/>
          <w:bCs/>
          <w:sz w:val="24"/>
          <w:szCs w:val="24"/>
          <w:u w:val="single"/>
        </w:rPr>
        <w:t>BASIS FOR ESTABLISHING THE AREAS OF SPECIAL FLOOD HAZARD</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Since areas of special flood hazard have not been identified, water surface elevations have not been provided, nor has sufficient data identifying the floodway or coastal high hazard area been provided by the Federal Emergency Management Agency (FEMA), the community shall obtain, review, and reasonably utilize data available from other Federal, State or other sources.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C.  </w:t>
      </w:r>
      <w:r w:rsidRPr="00BC1102">
        <w:rPr>
          <w:rFonts w:ascii="Times New Roman" w:hAnsi="Times New Roman"/>
          <w:b/>
          <w:bCs/>
          <w:sz w:val="24"/>
          <w:szCs w:val="24"/>
          <w:u w:val="single"/>
        </w:rPr>
        <w:t>ESTABLISHMENT OF DEVELOPMENT PERMIT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D96AC2" w:rsidRDefault="00D96AC2" w:rsidP="00D96AC2">
      <w:pPr>
        <w:tabs>
          <w:tab w:val="left" w:pos="0"/>
          <w:tab w:val="left" w:pos="480"/>
          <w:tab w:val="left" w:pos="1080"/>
          <w:tab w:val="left" w:pos="1440"/>
        </w:tabs>
        <w:suppressAutoHyphens/>
        <w:spacing w:line="240" w:lineRule="atLeast"/>
        <w:rPr>
          <w:rFonts w:ascii="Bookman Old Style" w:hAnsi="Bookman Old Style"/>
          <w:sz w:val="24"/>
          <w:szCs w:val="24"/>
        </w:rPr>
      </w:pPr>
      <w:r>
        <w:rPr>
          <w:rFonts w:ascii="Bookman Old Style" w:hAnsi="Bookman Old Style"/>
          <w:sz w:val="24"/>
          <w:szCs w:val="24"/>
        </w:rPr>
        <w:t>A Floodplain Development Permit shall be required for all development within the community to ensure conformance with the provisions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D.  </w:t>
      </w:r>
      <w:r w:rsidRPr="00BC1102">
        <w:rPr>
          <w:rFonts w:ascii="Times New Roman" w:hAnsi="Times New Roman"/>
          <w:b/>
          <w:bCs/>
          <w:sz w:val="24"/>
          <w:szCs w:val="24"/>
          <w:u w:val="single"/>
        </w:rPr>
        <w:t>COMPLIANCE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No structure or land shall hereafter be located, altered, or have its use changed without full compliance with the terms of this ordinance and other applicable regulations.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E.  </w:t>
      </w:r>
      <w:r w:rsidRPr="00BC1102">
        <w:rPr>
          <w:rFonts w:ascii="Times New Roman" w:hAnsi="Times New Roman"/>
          <w:b/>
          <w:bCs/>
          <w:sz w:val="24"/>
          <w:szCs w:val="24"/>
          <w:u w:val="single"/>
        </w:rPr>
        <w:t>ABROGATION AND GREATER RESTRICTIONS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F.  </w:t>
      </w:r>
      <w:r w:rsidRPr="00BC1102">
        <w:rPr>
          <w:rFonts w:ascii="Times New Roman" w:hAnsi="Times New Roman"/>
          <w:b/>
          <w:bCs/>
          <w:sz w:val="24"/>
          <w:szCs w:val="24"/>
          <w:u w:val="single"/>
        </w:rPr>
        <w:t>INTERPRETATION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In the interpretation and application of this ordinance, all provisions shall be: (1) considered as minimum requirements; (2) liberally construed in favor of the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governing body; and (3) deemed neither to limit nor repeal any other powers granted under State statutes.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G.  </w:t>
      </w:r>
      <w:r w:rsidRPr="00BC1102">
        <w:rPr>
          <w:rFonts w:ascii="Times New Roman" w:hAnsi="Times New Roman"/>
          <w:b/>
          <w:bCs/>
          <w:sz w:val="24"/>
          <w:szCs w:val="24"/>
          <w:u w:val="single"/>
        </w:rPr>
        <w:t>WARNING AND DISCLAIMER OR LIABILITY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t>ARTICLE 4</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t>ADMINISTRATION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A.  </w:t>
      </w:r>
      <w:r w:rsidRPr="00BC1102">
        <w:rPr>
          <w:rFonts w:ascii="Times New Roman" w:hAnsi="Times New Roman"/>
          <w:b/>
          <w:bCs/>
          <w:sz w:val="24"/>
          <w:szCs w:val="24"/>
          <w:u w:val="single"/>
        </w:rPr>
        <w:t>DESIGNATION OF THE FLOODPLAIN ADMINISTRATOR</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The </w:t>
      </w:r>
      <w:r w:rsidRPr="00BC1102">
        <w:rPr>
          <w:rFonts w:ascii="Times New Roman" w:hAnsi="Times New Roman"/>
          <w:color w:val="0000FF"/>
          <w:sz w:val="24"/>
          <w:szCs w:val="24"/>
          <w:u w:val="single"/>
        </w:rPr>
        <w:t>{</w:t>
      </w:r>
      <w:r w:rsidRPr="00BC1102">
        <w:rPr>
          <w:rFonts w:ascii="Times New Roman" w:hAnsi="Times New Roman"/>
          <w:color w:val="0000FF"/>
          <w:sz w:val="24"/>
          <w:szCs w:val="24"/>
        </w:rPr>
        <w:t>list position or title of the appointed Floodplain Administrator – i.e., Code Enforcement Officer}</w:t>
      </w:r>
      <w:r w:rsidRPr="00BC1102">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B.  </w:t>
      </w:r>
      <w:r w:rsidRPr="00BC1102">
        <w:rPr>
          <w:rFonts w:ascii="Times New Roman" w:hAnsi="Times New Roman"/>
          <w:b/>
          <w:bCs/>
          <w:sz w:val="24"/>
          <w:szCs w:val="24"/>
          <w:u w:val="single"/>
        </w:rPr>
        <w:t>DUTIES &amp; RESPONSIBILITIES OF THE FLOODPLAIN ADMINISTRATOR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Duties and responsibilities of the Floodplain Administrator shall include, but not be limited to, the following: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Maintain and hold open for public inspection all records pertaining to the provisions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Review permit application to determine whether proposed construction or other development, including the placement of manufactured homes, will be reasonably safe from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Review, approve or deny all applications for development permits required by adoption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r w:rsidRPr="00BC1102">
        <w:rPr>
          <w:rFonts w:ascii="Times New Roman" w:hAnsi="Times New Roman"/>
          <w:b/>
          <w:bCs/>
          <w:color w:val="0000FF"/>
          <w:sz w:val="24"/>
          <w:szCs w:val="24"/>
        </w:rPr>
        <w:t xml:space="preserve"> </w:t>
      </w:r>
      <w:r w:rsidRPr="00BC1102">
        <w:rPr>
          <w:rFonts w:ascii="Times New Roman" w:hAnsi="Times New Roman"/>
          <w:b/>
          <w:bCs/>
          <w:sz w:val="24"/>
          <w:szCs w:val="24"/>
        </w:rPr>
        <w:t xml:space="preserve">SECTION C.  </w:t>
      </w:r>
      <w:r w:rsidRPr="00BC1102">
        <w:rPr>
          <w:rFonts w:ascii="Times New Roman" w:hAnsi="Times New Roman"/>
          <w:b/>
          <w:bCs/>
          <w:sz w:val="24"/>
          <w:szCs w:val="24"/>
          <w:u w:val="single"/>
        </w:rPr>
        <w:t>PERMIT PROCEDURES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ind w:left="480"/>
        <w:rPr>
          <w:rFonts w:ascii="Times New Roman" w:hAnsi="Times New Roman"/>
          <w:sz w:val="24"/>
          <w:szCs w:val="24"/>
        </w:rPr>
      </w:pPr>
      <w:r w:rsidRPr="00BC1102">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Elevation (in relation to mean sea level), of the lowest floor (including basement) of all new and substantially improved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(b) Elevation in relation to mean sea level to which any nonresidential structure shall be floodproofed; </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(c) A certificate from a registered professional engineer or architect that the nonresidential floodproofed structure shall meet the floodproofing criteria of Article 5, Section B (2);</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Description of the extent to which any watercourse or natural drainage will be altered or relocated as a result of proposed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(e) Maintain a record of all such information in accordance with Article 4, Section (B)(1).</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The danger to life and property due to flooding or erosion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The susceptibility of the proposed facility and its contents to flood damage and the effect of such damage on the individual owner;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The danger that materials may be swept onto other lands to the injury of others;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The compatibility of the proposed use with existing and anticipated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(e) The safety of access to the property in times of flood for ordinary and emergency vehicles;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(g) The expected heights, velocity, duration, rate of rise and sediment transport of the floodwaters and the effects of wave action, if applicable, expected at the site;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(h) The necessity to the facility of a waterfront location, where applicable;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(i) The availability of alternative locations, not subject to flooding or erosion damage, for the proposed use;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color w:val="0000FF"/>
          <w:sz w:val="24"/>
          <w:szCs w:val="24"/>
        </w:rPr>
      </w:pPr>
      <w:r w:rsidRPr="00BC1102">
        <w:rPr>
          <w:rFonts w:ascii="Times New Roman" w:hAnsi="Times New Roman"/>
          <w:color w:val="0000FF"/>
          <w:sz w:val="24"/>
          <w:szCs w:val="24"/>
        </w:rPr>
        <w:tab/>
      </w:r>
      <w:r w:rsidRPr="00BC1102">
        <w:rPr>
          <w:rFonts w:ascii="Times New Roman" w:hAnsi="Times New Roman"/>
          <w:color w:val="0000FF"/>
          <w:sz w:val="24"/>
          <w:szCs w:val="24"/>
        </w:rPr>
        <w:tab/>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D.  </w:t>
      </w:r>
      <w:r w:rsidRPr="00BC1102">
        <w:rPr>
          <w:rFonts w:ascii="Times New Roman" w:hAnsi="Times New Roman"/>
          <w:b/>
          <w:bCs/>
          <w:sz w:val="24"/>
          <w:szCs w:val="24"/>
          <w:u w:val="single"/>
        </w:rPr>
        <w:t>VARIANCE PROCEDURES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The appeal Board as established by the community shall hear and render judgment on requests for variances from the requirements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The Appeal Board shall hear and render judgment on an appeal only when it is alleged there is an error in any requirement, decision, or determination made by the Floodplain Administrator in the enforcement or administration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Any person or persons aggrieved by the decision of the Appeal Board may appeal such decision in the courts of competent jurisdiction.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of this Article have been fully considered.  As the lot size increases beyond the 1/2 acre, the technical justification required for issuing the variance increases.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(8)  Variances shall not be issued within any designated floodway if any increase in flood levels during the base flood discharge would result.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(10)  Prerequisites for granting variances: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Variances shall only be issued upon a determination that the variance is the minimum necessary, considering the flood hazard, to afford relief.</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Any applicant to whom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(i) the criteria outlined in Article 4, Section D(1)-(9) are met, and (ii) the structure or other development is protected by methods that minimize flood damages during the base flood and create no additional threats to public safety.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pStyle w:val="Heading2"/>
        <w:autoSpaceDE w:val="0"/>
        <w:autoSpaceDN w:val="0"/>
        <w:adjustRightInd w:val="0"/>
        <w:spacing w:line="240" w:lineRule="atLeast"/>
        <w:jc w:val="left"/>
        <w:rPr>
          <w:bCs/>
          <w:snapToGrid/>
          <w:szCs w:val="24"/>
          <w:u w:val="none"/>
        </w:rPr>
      </w:pPr>
      <w:r w:rsidRPr="00BC1102">
        <w:rPr>
          <w:bCs/>
          <w:snapToGrid/>
          <w:szCs w:val="24"/>
          <w:u w:val="none"/>
        </w:rPr>
        <w:tab/>
        <w:t>ARTICLE 5</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pStyle w:val="Heading1"/>
        <w:widowControl w:val="0"/>
        <w:tabs>
          <w:tab w:val="clear" w:pos="480"/>
          <w:tab w:val="clear" w:pos="1080"/>
          <w:tab w:val="center" w:pos="4680"/>
        </w:tabs>
        <w:autoSpaceDE w:val="0"/>
        <w:autoSpaceDN w:val="0"/>
        <w:adjustRightInd w:val="0"/>
        <w:spacing w:line="240" w:lineRule="atLeast"/>
        <w:rPr>
          <w:rFonts w:ascii="Times New Roman" w:hAnsi="Times New Roman"/>
          <w:bCs/>
          <w:szCs w:val="24"/>
        </w:rPr>
      </w:pPr>
      <w:r w:rsidRPr="00BC1102">
        <w:rPr>
          <w:rFonts w:ascii="Times New Roman" w:hAnsi="Times New Roman"/>
          <w:bCs/>
          <w:szCs w:val="24"/>
        </w:rPr>
        <w:tab/>
        <w:t>PROVISIONS FOR FLOOD HAZARD REDUCTION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A.  </w:t>
      </w:r>
      <w:r w:rsidRPr="00BC1102">
        <w:rPr>
          <w:rFonts w:ascii="Times New Roman" w:hAnsi="Times New Roman"/>
          <w:b/>
          <w:bCs/>
          <w:sz w:val="24"/>
          <w:szCs w:val="24"/>
          <w:u w:val="single"/>
        </w:rPr>
        <w:t>GENERAL STANDARDS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In all areas of special flood hazards the following provisions are required for all new construction and substantial improvements.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All new construction or substantial improvements shall be constructed by methods and practices that minimize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All new construction or substantial improvements shall be constructed with materials resistant to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(5)  All new and replacement water supply systems shall be designed to minimize or eliminate infiltration of flood waters into the system;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On-site waste disposal systems shall be located to avoid impairment to them or contamination from them during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B.  </w:t>
      </w:r>
      <w:r w:rsidRPr="00BC1102">
        <w:rPr>
          <w:rFonts w:ascii="Times New Roman" w:hAnsi="Times New Roman"/>
          <w:b/>
          <w:bCs/>
          <w:sz w:val="24"/>
          <w:szCs w:val="24"/>
          <w:u w:val="single"/>
        </w:rPr>
        <w:t>STANDARDS FOR SUBDIVISION PROPOSALS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(1)  All subdivision proposals including the placement of manufactured home parks and subdivisions shall be consistent with Article 1, Sections B, C, and D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(2)  All proposals for the development of subdivisions including the placement of manufactured home parks and subdivisions shall meet Development Permit requirements of Article 3, Section C; Article</w:t>
      </w:r>
      <w:r w:rsidRPr="00BC1102">
        <w:rPr>
          <w:rFonts w:ascii="Times New Roman" w:hAnsi="Times New Roman"/>
          <w:b/>
          <w:bCs/>
          <w:sz w:val="24"/>
          <w:szCs w:val="24"/>
        </w:rPr>
        <w:t xml:space="preserve"> </w:t>
      </w:r>
      <w:r w:rsidRPr="00BC1102">
        <w:rPr>
          <w:rFonts w:ascii="Times New Roman" w:hAnsi="Times New Roman"/>
          <w:sz w:val="24"/>
          <w:szCs w:val="24"/>
        </w:rPr>
        <w:t>4, Section C; and the provisions of Article 5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(3)  All subdivision proposals including the placement of manufactured home parks and subdivisions shall have adequate drainage provided to reduce exposure to flood hazards.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(4) All subdivision proposals including the placement of manufactured home parks and subdivisions shall have public utilities and facilities such as sewer, gas, electrical and water systems located and constructed to minimize or eliminate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pStyle w:val="Heading2"/>
        <w:jc w:val="left"/>
        <w:rPr>
          <w:szCs w:val="24"/>
        </w:rPr>
      </w:pPr>
      <w:r w:rsidRPr="00BC1102">
        <w:rPr>
          <w:szCs w:val="24"/>
          <w:u w:val="none"/>
        </w:rPr>
        <w:t xml:space="preserve">SECTION C.  </w:t>
      </w:r>
      <w:r w:rsidRPr="00BC1102">
        <w:rPr>
          <w:szCs w:val="24"/>
        </w:rPr>
        <w:t>SEVERABILITY</w:t>
      </w:r>
    </w:p>
    <w:p w:rsidR="00502ABE" w:rsidRPr="00BC1102" w:rsidRDefault="00502ABE">
      <w:pPr>
        <w:pStyle w:val="Heading2"/>
        <w:jc w:val="left"/>
        <w:rPr>
          <w:szCs w:val="24"/>
        </w:rPr>
      </w:pPr>
    </w:p>
    <w:p w:rsidR="00502ABE" w:rsidRPr="00BC1102" w:rsidRDefault="00502ABE">
      <w:pPr>
        <w:pStyle w:val="Heading2"/>
        <w:jc w:val="left"/>
        <w:rPr>
          <w:b w:val="0"/>
          <w:bCs/>
          <w:szCs w:val="24"/>
          <w:u w:val="none"/>
        </w:rPr>
      </w:pPr>
      <w:r w:rsidRPr="00BC1102">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502ABE" w:rsidRPr="00BC1102" w:rsidRDefault="00502ABE">
      <w:pPr>
        <w:pStyle w:val="Heading2"/>
        <w:jc w:val="left"/>
        <w:rPr>
          <w:b w:val="0"/>
          <w:bCs/>
          <w:color w:val="FF0000"/>
          <w:szCs w:val="24"/>
          <w:u w:val="none"/>
        </w:rPr>
      </w:pPr>
    </w:p>
    <w:p w:rsidR="00502ABE" w:rsidRPr="00BC1102" w:rsidRDefault="00502ABE">
      <w:pPr>
        <w:pStyle w:val="Heading2"/>
        <w:jc w:val="left"/>
        <w:rPr>
          <w:bCs/>
          <w:szCs w:val="24"/>
        </w:rPr>
      </w:pPr>
      <w:r w:rsidRPr="00BC1102">
        <w:rPr>
          <w:szCs w:val="24"/>
          <w:u w:val="none"/>
        </w:rPr>
        <w:t xml:space="preserve">SECTION D.  </w:t>
      </w:r>
      <w:r w:rsidRPr="00BC1102">
        <w:rPr>
          <w:szCs w:val="24"/>
        </w:rPr>
        <w:t>PENALTIES FOR NON COMPLIANCE</w:t>
      </w:r>
    </w:p>
    <w:p w:rsidR="00502ABE" w:rsidRPr="00BC1102" w:rsidRDefault="00502ABE">
      <w:pPr>
        <w:tabs>
          <w:tab w:val="center" w:pos="4680"/>
        </w:tabs>
        <w:suppressAutoHyphens/>
        <w:rPr>
          <w:rFonts w:ascii="Times New Roman" w:hAnsi="Times New Roman"/>
          <w:bCs/>
          <w:sz w:val="24"/>
          <w:szCs w:val="24"/>
        </w:rPr>
      </w:pPr>
    </w:p>
    <w:p w:rsidR="00B54E43" w:rsidRPr="00BC1102" w:rsidRDefault="00B54E43" w:rsidP="00B54E43">
      <w:pPr>
        <w:pStyle w:val="BodyTextIndent"/>
        <w:ind w:left="0"/>
        <w:rPr>
          <w:szCs w:val="24"/>
        </w:rPr>
      </w:pPr>
      <w:r w:rsidRPr="00BC1102">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BC1102">
        <w:rPr>
          <w:color w:val="0000FF"/>
          <w:szCs w:val="24"/>
        </w:rPr>
        <w:t>_______________</w:t>
      </w:r>
      <w:r w:rsidRPr="00BC1102">
        <w:rPr>
          <w:szCs w:val="24"/>
        </w:rPr>
        <w:t xml:space="preserve"> or imprisoned for not more than</w:t>
      </w:r>
      <w:r w:rsidRPr="00BC1102">
        <w:rPr>
          <w:color w:val="0000FF"/>
          <w:szCs w:val="24"/>
        </w:rPr>
        <w:t>________________</w:t>
      </w:r>
      <w:r w:rsidRPr="00BC1102">
        <w:rPr>
          <w:szCs w:val="24"/>
        </w:rPr>
        <w:t xml:space="preserve">, or both, for each violation.  Each day the violation continues shall be deemed a new violation.  In addition, the violator shall pay all costs and expenses involved in the case.  Nothing herein contained shall prevent </w:t>
      </w:r>
      <w:r w:rsidRPr="00BC1102">
        <w:rPr>
          <w:color w:val="0000FF"/>
          <w:szCs w:val="24"/>
        </w:rPr>
        <w:t>{</w:t>
      </w:r>
      <w:r w:rsidRPr="00BC1102">
        <w:rPr>
          <w:iCs/>
          <w:color w:val="0000FF"/>
          <w:szCs w:val="24"/>
        </w:rPr>
        <w:t>community name</w:t>
      </w:r>
      <w:r w:rsidRPr="00BC1102">
        <w:rPr>
          <w:color w:val="0000FF"/>
          <w:szCs w:val="24"/>
        </w:rPr>
        <w:t xml:space="preserve">} </w:t>
      </w:r>
      <w:r w:rsidRPr="00BC1102">
        <w:rPr>
          <w:szCs w:val="24"/>
        </w:rPr>
        <w:t>from taking such other lawful action as is necessary to prevent or remedy any violation.</w:t>
      </w:r>
    </w:p>
    <w:p w:rsidR="00502ABE" w:rsidRPr="00BC1102" w:rsidRDefault="00502ABE">
      <w:pPr>
        <w:pStyle w:val="Heading2"/>
        <w:jc w:val="left"/>
        <w:rPr>
          <w:szCs w:val="24"/>
          <w:u w:val="none"/>
        </w:rPr>
      </w:pPr>
    </w:p>
    <w:p w:rsidR="00502ABE" w:rsidRPr="00BC1102" w:rsidRDefault="00502ABE">
      <w:pPr>
        <w:pStyle w:val="Heading2"/>
        <w:jc w:val="left"/>
        <w:rPr>
          <w:szCs w:val="24"/>
        </w:rPr>
      </w:pPr>
      <w:r w:rsidRPr="00BC1102">
        <w:rPr>
          <w:szCs w:val="24"/>
          <w:u w:val="none"/>
        </w:rPr>
        <w:t xml:space="preserve">SECTION E.  </w:t>
      </w:r>
      <w:r w:rsidRPr="00BC1102">
        <w:rPr>
          <w:szCs w:val="24"/>
        </w:rPr>
        <w:t>CERTIFICATION OF ADOPTION</w:t>
      </w:r>
    </w:p>
    <w:p w:rsidR="00502ABE" w:rsidRPr="00BC1102" w:rsidRDefault="00502ABE">
      <w:pPr>
        <w:pStyle w:val="Heading2"/>
        <w:jc w:val="left"/>
        <w:rPr>
          <w:szCs w:val="24"/>
        </w:rPr>
      </w:pP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APPROVED:  </w:t>
      </w:r>
      <w:r w:rsidRPr="00BC1102">
        <w:rPr>
          <w:rFonts w:ascii="Times New Roman" w:hAnsi="Times New Roman"/>
          <w:bCs/>
          <w:sz w:val="24"/>
          <w:szCs w:val="24"/>
          <w:u w:val="single"/>
        </w:rPr>
        <w:t>_______________________________________</w:t>
      </w:r>
      <w:r w:rsidRPr="00BC1102">
        <w:rPr>
          <w:rFonts w:ascii="Times New Roman" w:hAnsi="Times New Roman"/>
          <w:b/>
          <w:sz w:val="24"/>
          <w:szCs w:val="24"/>
        </w:rPr>
        <w:t xml:space="preserve">                                                                     (community official) </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PASSED:  </w:t>
      </w:r>
      <w:r w:rsidRPr="00BC1102">
        <w:rPr>
          <w:rFonts w:ascii="Times New Roman" w:hAnsi="Times New Roman"/>
          <w:sz w:val="24"/>
          <w:szCs w:val="24"/>
          <w:u w:val="single"/>
        </w:rPr>
        <w:t>________________________________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                     (adoption date)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szCs w:val="24"/>
        </w:rPr>
      </w:pPr>
      <w:r w:rsidRPr="00BC1102">
        <w:rPr>
          <w:rFonts w:ascii="Times New Roman" w:hAnsi="Times New Roman"/>
          <w:szCs w:val="24"/>
        </w:rPr>
        <w:t>ORDINANCE BECOMES EFFECTIVE: 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                                                          (effective date)</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I, the undersigned, </w:t>
      </w:r>
      <w:r w:rsidRPr="00BC1102">
        <w:rPr>
          <w:rFonts w:ascii="Times New Roman" w:hAnsi="Times New Roman"/>
          <w:color w:val="0000FF"/>
          <w:sz w:val="24"/>
          <w:szCs w:val="24"/>
          <w:u w:val="single"/>
        </w:rPr>
        <w:t>{name of certifying official}</w:t>
      </w:r>
      <w:r w:rsidRPr="00BC1102">
        <w:rPr>
          <w:rFonts w:ascii="Times New Roman" w:hAnsi="Times New Roman"/>
          <w:sz w:val="24"/>
          <w:szCs w:val="24"/>
        </w:rPr>
        <w:t xml:space="preserve">, do hereby certify that the above is a true and correct copy of an ordinance duly adopted by the </w:t>
      </w:r>
      <w:r w:rsidRPr="00BC1102">
        <w:rPr>
          <w:rFonts w:ascii="Times New Roman" w:hAnsi="Times New Roman"/>
          <w:color w:val="0000FF"/>
          <w:sz w:val="24"/>
          <w:szCs w:val="24"/>
          <w:u w:val="single"/>
        </w:rPr>
        <w:t>{</w:t>
      </w:r>
      <w:r w:rsidRPr="00BC1102">
        <w:rPr>
          <w:rFonts w:ascii="Times New Roman" w:hAnsi="Times New Roman"/>
          <w:color w:val="0000FF"/>
          <w:sz w:val="24"/>
          <w:szCs w:val="24"/>
        </w:rPr>
        <w:t>governing body}</w:t>
      </w:r>
      <w:r w:rsidRPr="00BC1102">
        <w:rPr>
          <w:rFonts w:ascii="Times New Roman" w:hAnsi="Times New Roman"/>
          <w:sz w:val="24"/>
          <w:szCs w:val="24"/>
        </w:rPr>
        <w:t xml:space="preserve">, at a regular meeting duly convened on </w:t>
      </w:r>
      <w:r w:rsidRPr="00BC1102">
        <w:rPr>
          <w:rFonts w:ascii="Times New Roman" w:hAnsi="Times New Roman"/>
          <w:color w:val="0000FF"/>
          <w:sz w:val="24"/>
          <w:szCs w:val="24"/>
          <w:u w:val="single"/>
        </w:rPr>
        <w:t>{</w:t>
      </w:r>
      <w:r w:rsidRPr="00BC1102">
        <w:rPr>
          <w:rFonts w:ascii="Times New Roman" w:hAnsi="Times New Roman"/>
          <w:color w:val="0000FF"/>
          <w:sz w:val="24"/>
          <w:szCs w:val="24"/>
        </w:rPr>
        <w:t>date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u w:val="single"/>
        </w:rPr>
        <w:t xml:space="preserve">                                   </w:t>
      </w: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_________________________________</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{Signature of Certifying Official}</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B54E43" w:rsidRPr="00BC1102" w:rsidRDefault="00B54E43" w:rsidP="00B54E43">
      <w:pPr>
        <w:tabs>
          <w:tab w:val="left" w:pos="480"/>
        </w:tabs>
        <w:suppressAutoHyphens/>
        <w:rPr>
          <w:rFonts w:ascii="Times New Roman" w:hAnsi="Times New Roman"/>
          <w:sz w:val="24"/>
          <w:szCs w:val="24"/>
        </w:rPr>
      </w:pPr>
      <w:r w:rsidRPr="00BC1102">
        <w:rPr>
          <w:rFonts w:ascii="Times New Roman" w:hAnsi="Times New Roman"/>
          <w:sz w:val="24"/>
          <w:szCs w:val="24"/>
        </w:rPr>
        <w:t>_________________________________</w:t>
      </w:r>
    </w:p>
    <w:p w:rsidR="00B54E43" w:rsidRPr="00BC1102" w:rsidRDefault="00B54E43" w:rsidP="00B54E43">
      <w:pPr>
        <w:pStyle w:val="EndnoteText"/>
        <w:tabs>
          <w:tab w:val="left" w:pos="480"/>
        </w:tabs>
        <w:suppressAutoHyphens/>
        <w:rPr>
          <w:rFonts w:ascii="Times New Roman" w:hAnsi="Times New Roman"/>
          <w:sz w:val="24"/>
        </w:rPr>
      </w:pPr>
      <w:r w:rsidRPr="00BC1102">
        <w:rPr>
          <w:rFonts w:ascii="Times New Roman" w:hAnsi="Times New Roman"/>
          <w:color w:val="0000FF"/>
          <w:sz w:val="24"/>
        </w:rPr>
        <w:t xml:space="preserve">    {</w:t>
      </w:r>
      <w:r w:rsidRPr="00BC1102">
        <w:rPr>
          <w:rFonts w:ascii="Times New Roman" w:hAnsi="Times New Roman"/>
          <w:iCs/>
          <w:color w:val="0000FF"/>
          <w:sz w:val="24"/>
        </w:rPr>
        <w:t>community name</w:t>
      </w:r>
      <w:r w:rsidRPr="00BC1102">
        <w:rPr>
          <w:rFonts w:ascii="Times New Roman" w:hAnsi="Times New Roman"/>
          <w:color w:val="0000FF"/>
          <w:sz w:val="24"/>
        </w:rPr>
        <w:t>}</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rsidP="00F76A1C">
      <w:pPr>
        <w:pStyle w:val="BodyText"/>
        <w:tabs>
          <w:tab w:val="clear" w:pos="480"/>
          <w:tab w:val="clear" w:pos="1080"/>
          <w:tab w:val="right" w:pos="9360"/>
        </w:tabs>
        <w:rPr>
          <w:rFonts w:ascii="Times New Roman" w:hAnsi="Times New Roman"/>
          <w:color w:val="0000FF"/>
          <w:szCs w:val="24"/>
        </w:rPr>
      </w:pPr>
      <w:r w:rsidRPr="00BC1102">
        <w:rPr>
          <w:rFonts w:ascii="Times New Roman" w:hAnsi="Times New Roman"/>
          <w:color w:val="0000FF"/>
          <w:szCs w:val="24"/>
        </w:rPr>
        <w:t>{SEAL}</w:t>
      </w:r>
    </w:p>
    <w:sectPr w:rsidR="00502ABE" w:rsidRPr="00BC1102" w:rsidSect="00A248DB">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7E" w:rsidRDefault="00FE097E">
      <w:pPr>
        <w:spacing w:line="20" w:lineRule="exact"/>
        <w:rPr>
          <w:szCs w:val="24"/>
        </w:rPr>
      </w:pPr>
    </w:p>
  </w:endnote>
  <w:endnote w:type="continuationSeparator" w:id="0">
    <w:p w:rsidR="00FE097E" w:rsidRDefault="00FE097E">
      <w:r>
        <w:rPr>
          <w:szCs w:val="24"/>
        </w:rPr>
        <w:t xml:space="preserve"> </w:t>
      </w:r>
    </w:p>
  </w:endnote>
  <w:endnote w:type="continuationNotice" w:id="1">
    <w:p w:rsidR="00FE097E" w:rsidRDefault="00FE097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BE" w:rsidRDefault="00DD65A7">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end"/>
    </w:r>
  </w:p>
  <w:p w:rsidR="00502ABE" w:rsidRDefault="00502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BE" w:rsidRDefault="00DD65A7">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separate"/>
    </w:r>
    <w:r w:rsidR="005746FE">
      <w:rPr>
        <w:rStyle w:val="PageNumber"/>
        <w:noProof/>
      </w:rPr>
      <w:t>2</w:t>
    </w:r>
    <w:r>
      <w:rPr>
        <w:rStyle w:val="PageNumber"/>
      </w:rPr>
      <w:fldChar w:fldCharType="end"/>
    </w:r>
  </w:p>
  <w:p w:rsidR="00502ABE" w:rsidRDefault="0050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7E" w:rsidRDefault="00FE097E">
      <w:r>
        <w:rPr>
          <w:szCs w:val="24"/>
        </w:rPr>
        <w:separator/>
      </w:r>
    </w:p>
  </w:footnote>
  <w:footnote w:type="continuationSeparator" w:id="0">
    <w:p w:rsidR="00FE097E" w:rsidRDefault="00FE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43" w:rsidRDefault="00B54E43" w:rsidP="00B54E43">
    <w:pPr>
      <w:pStyle w:val="Header"/>
      <w:jc w:val="right"/>
    </w:pPr>
    <w:r>
      <w:t xml:space="preserve">Page </w:t>
    </w:r>
    <w:r w:rsidR="00D96AC2">
      <w:fldChar w:fldCharType="begin"/>
    </w:r>
    <w:r w:rsidR="00D96AC2">
      <w:instrText xml:space="preserve"> PAGE </w:instrText>
    </w:r>
    <w:r w:rsidR="00D96AC2">
      <w:fldChar w:fldCharType="separate"/>
    </w:r>
    <w:r w:rsidR="005746FE">
      <w:rPr>
        <w:noProof/>
      </w:rPr>
      <w:t>2</w:t>
    </w:r>
    <w:r w:rsidR="00D96AC2">
      <w:rPr>
        <w:noProof/>
      </w:rPr>
      <w:fldChar w:fldCharType="end"/>
    </w:r>
    <w:r>
      <w:t xml:space="preserve"> of </w:t>
    </w:r>
    <w:fldSimple w:instr=" NUMPAGES ">
      <w:r w:rsidR="005746FE">
        <w:rPr>
          <w:noProof/>
        </w:rPr>
        <w:t>14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43"/>
    <w:rsid w:val="00013B96"/>
    <w:rsid w:val="0012365A"/>
    <w:rsid w:val="001759B9"/>
    <w:rsid w:val="001D2D4E"/>
    <w:rsid w:val="001F7E00"/>
    <w:rsid w:val="002A5687"/>
    <w:rsid w:val="003F011F"/>
    <w:rsid w:val="00502ABE"/>
    <w:rsid w:val="005529E6"/>
    <w:rsid w:val="005746FE"/>
    <w:rsid w:val="00574CE3"/>
    <w:rsid w:val="0084234D"/>
    <w:rsid w:val="009658B3"/>
    <w:rsid w:val="00A248DB"/>
    <w:rsid w:val="00A557CC"/>
    <w:rsid w:val="00B54E43"/>
    <w:rsid w:val="00BC1102"/>
    <w:rsid w:val="00BC13B7"/>
    <w:rsid w:val="00C50571"/>
    <w:rsid w:val="00C55985"/>
    <w:rsid w:val="00C63EFD"/>
    <w:rsid w:val="00D96AC2"/>
    <w:rsid w:val="00DD65A7"/>
    <w:rsid w:val="00E44D07"/>
    <w:rsid w:val="00E754ED"/>
    <w:rsid w:val="00EC2FF5"/>
    <w:rsid w:val="00F76A1C"/>
    <w:rsid w:val="00FE097E"/>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F7B99-68B3-42A0-A0DE-D8A0873F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DB"/>
    <w:pPr>
      <w:widowControl w:val="0"/>
      <w:autoSpaceDE w:val="0"/>
      <w:autoSpaceDN w:val="0"/>
      <w:adjustRightInd w:val="0"/>
    </w:pPr>
    <w:rPr>
      <w:rFonts w:ascii="Courier" w:hAnsi="Courier"/>
    </w:rPr>
  </w:style>
  <w:style w:type="paragraph" w:styleId="Heading1">
    <w:name w:val="heading 1"/>
    <w:basedOn w:val="Normal"/>
    <w:next w:val="Normal"/>
    <w:qFormat/>
    <w:rsid w:val="00A248DB"/>
    <w:pPr>
      <w:keepNext/>
      <w:widowControl/>
      <w:tabs>
        <w:tab w:val="left" w:pos="480"/>
        <w:tab w:val="left" w:pos="1080"/>
      </w:tabs>
      <w:suppressAutoHyphens/>
      <w:autoSpaceDE/>
      <w:autoSpaceDN/>
      <w:adjustRightInd/>
      <w:outlineLvl w:val="0"/>
    </w:pPr>
    <w:rPr>
      <w:rFonts w:ascii="Bookman Old Style" w:hAnsi="Bookman Old Style"/>
      <w:b/>
      <w:sz w:val="24"/>
    </w:rPr>
  </w:style>
  <w:style w:type="paragraph" w:styleId="Heading2">
    <w:name w:val="heading 2"/>
    <w:basedOn w:val="Normal"/>
    <w:next w:val="Normal"/>
    <w:qFormat/>
    <w:rsid w:val="00A248DB"/>
    <w:pPr>
      <w:keepNext/>
      <w:tabs>
        <w:tab w:val="center" w:pos="4680"/>
      </w:tabs>
      <w:suppressAutoHyphens/>
      <w:autoSpaceDE/>
      <w:autoSpaceDN/>
      <w:adjustRightInd/>
      <w:jc w:val="center"/>
      <w:outlineLvl w:val="1"/>
    </w:pPr>
    <w:rPr>
      <w:rFonts w:ascii="Times New Roman" w:hAnsi="Times New Roman"/>
      <w:b/>
      <w:snapToGrid w:val="0"/>
      <w:sz w:val="24"/>
      <w:u w:val="single"/>
    </w:rPr>
  </w:style>
  <w:style w:type="paragraph" w:styleId="Heading3">
    <w:name w:val="heading 3"/>
    <w:basedOn w:val="Normal"/>
    <w:next w:val="Normal"/>
    <w:qFormat/>
    <w:rsid w:val="00A248DB"/>
    <w:pPr>
      <w:keepNext/>
      <w:tabs>
        <w:tab w:val="center" w:pos="4680"/>
      </w:tabs>
      <w:suppressAutoHyphens/>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48DB"/>
    <w:rPr>
      <w:szCs w:val="24"/>
    </w:rPr>
  </w:style>
  <w:style w:type="character" w:styleId="EndnoteReference">
    <w:name w:val="endnote reference"/>
    <w:basedOn w:val="DefaultParagraphFont"/>
    <w:semiHidden/>
    <w:rsid w:val="00A248DB"/>
    <w:rPr>
      <w:vertAlign w:val="superscript"/>
    </w:rPr>
  </w:style>
  <w:style w:type="paragraph" w:styleId="FootnoteText">
    <w:name w:val="footnote text"/>
    <w:basedOn w:val="Normal"/>
    <w:semiHidden/>
    <w:rsid w:val="00A248DB"/>
    <w:rPr>
      <w:szCs w:val="24"/>
    </w:rPr>
  </w:style>
  <w:style w:type="character" w:styleId="FootnoteReference">
    <w:name w:val="footnote reference"/>
    <w:basedOn w:val="DefaultParagraphFont"/>
    <w:semiHidden/>
    <w:rsid w:val="00A248DB"/>
    <w:rPr>
      <w:vertAlign w:val="superscript"/>
    </w:rPr>
  </w:style>
  <w:style w:type="paragraph" w:styleId="TOC1">
    <w:name w:val="toc 1"/>
    <w:basedOn w:val="Normal"/>
    <w:next w:val="Normal"/>
    <w:autoRedefine/>
    <w:semiHidden/>
    <w:rsid w:val="00A248DB"/>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248DB"/>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248DB"/>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248DB"/>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248DB"/>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248DB"/>
    <w:pPr>
      <w:tabs>
        <w:tab w:val="right" w:pos="9360"/>
      </w:tabs>
      <w:suppressAutoHyphens/>
      <w:spacing w:line="240" w:lineRule="atLeast"/>
      <w:ind w:left="720" w:hanging="720"/>
    </w:pPr>
  </w:style>
  <w:style w:type="paragraph" w:styleId="TOC7">
    <w:name w:val="toc 7"/>
    <w:basedOn w:val="Normal"/>
    <w:next w:val="Normal"/>
    <w:autoRedefine/>
    <w:semiHidden/>
    <w:rsid w:val="00A248DB"/>
    <w:pPr>
      <w:suppressAutoHyphens/>
      <w:spacing w:line="240" w:lineRule="atLeast"/>
      <w:ind w:left="720" w:hanging="720"/>
    </w:pPr>
  </w:style>
  <w:style w:type="paragraph" w:styleId="TOC8">
    <w:name w:val="toc 8"/>
    <w:basedOn w:val="Normal"/>
    <w:next w:val="Normal"/>
    <w:autoRedefine/>
    <w:semiHidden/>
    <w:rsid w:val="00A248DB"/>
    <w:pPr>
      <w:tabs>
        <w:tab w:val="right" w:pos="9360"/>
      </w:tabs>
      <w:suppressAutoHyphens/>
      <w:spacing w:line="240" w:lineRule="atLeast"/>
      <w:ind w:left="720" w:hanging="720"/>
    </w:pPr>
  </w:style>
  <w:style w:type="paragraph" w:styleId="TOC9">
    <w:name w:val="toc 9"/>
    <w:basedOn w:val="Normal"/>
    <w:next w:val="Normal"/>
    <w:autoRedefine/>
    <w:semiHidden/>
    <w:rsid w:val="00A248DB"/>
    <w:pPr>
      <w:tabs>
        <w:tab w:val="right" w:leader="dot" w:pos="9360"/>
      </w:tabs>
      <w:suppressAutoHyphens/>
      <w:spacing w:line="240" w:lineRule="atLeast"/>
      <w:ind w:left="720" w:hanging="720"/>
    </w:pPr>
  </w:style>
  <w:style w:type="paragraph" w:styleId="Index1">
    <w:name w:val="index 1"/>
    <w:basedOn w:val="Normal"/>
    <w:next w:val="Normal"/>
    <w:autoRedefine/>
    <w:semiHidden/>
    <w:rsid w:val="00A248DB"/>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248DB"/>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248DB"/>
    <w:pPr>
      <w:tabs>
        <w:tab w:val="right" w:pos="9360"/>
      </w:tabs>
      <w:suppressAutoHyphens/>
      <w:spacing w:line="240" w:lineRule="atLeast"/>
    </w:pPr>
  </w:style>
  <w:style w:type="paragraph" w:styleId="Caption">
    <w:name w:val="caption"/>
    <w:basedOn w:val="Normal"/>
    <w:next w:val="Normal"/>
    <w:qFormat/>
    <w:rsid w:val="00A248DB"/>
    <w:rPr>
      <w:szCs w:val="24"/>
    </w:rPr>
  </w:style>
  <w:style w:type="character" w:customStyle="1" w:styleId="EquationCaption">
    <w:name w:val="_Equation Caption"/>
    <w:rsid w:val="00A248DB"/>
  </w:style>
  <w:style w:type="paragraph" w:styleId="BodyText">
    <w:name w:val="Body Text"/>
    <w:basedOn w:val="Normal"/>
    <w:rsid w:val="00A248DB"/>
    <w:pPr>
      <w:widowControl/>
      <w:tabs>
        <w:tab w:val="left" w:pos="480"/>
        <w:tab w:val="left" w:pos="1080"/>
      </w:tabs>
      <w:suppressAutoHyphens/>
      <w:autoSpaceDE/>
      <w:autoSpaceDN/>
      <w:adjustRightInd/>
    </w:pPr>
    <w:rPr>
      <w:rFonts w:ascii="Bookman Old Style" w:hAnsi="Bookman Old Style"/>
      <w:sz w:val="24"/>
    </w:rPr>
  </w:style>
  <w:style w:type="paragraph" w:styleId="BodyText2">
    <w:name w:val="Body Text 2"/>
    <w:basedOn w:val="Normal"/>
    <w:rsid w:val="00A248DB"/>
    <w:pPr>
      <w:widowControl/>
      <w:tabs>
        <w:tab w:val="left" w:pos="480"/>
        <w:tab w:val="left" w:pos="1080"/>
      </w:tabs>
      <w:suppressAutoHyphens/>
      <w:autoSpaceDE/>
      <w:autoSpaceDN/>
      <w:adjustRightInd/>
    </w:pPr>
    <w:rPr>
      <w:rFonts w:ascii="Bookman Old Style" w:hAnsi="Bookman Old Style"/>
      <w:b/>
      <w:sz w:val="24"/>
    </w:rPr>
  </w:style>
  <w:style w:type="paragraph" w:styleId="BodyTextIndent">
    <w:name w:val="Body Text Indent"/>
    <w:basedOn w:val="Normal"/>
    <w:rsid w:val="00A248DB"/>
    <w:pPr>
      <w:autoSpaceDE/>
      <w:autoSpaceDN/>
      <w:adjustRightInd/>
      <w:ind w:left="720"/>
    </w:pPr>
    <w:rPr>
      <w:rFonts w:ascii="Times New Roman" w:hAnsi="Times New Roman"/>
      <w:snapToGrid w:val="0"/>
      <w:sz w:val="24"/>
    </w:rPr>
  </w:style>
  <w:style w:type="paragraph" w:styleId="Footer">
    <w:name w:val="footer"/>
    <w:basedOn w:val="Normal"/>
    <w:rsid w:val="00A248DB"/>
    <w:pPr>
      <w:tabs>
        <w:tab w:val="center" w:pos="4320"/>
        <w:tab w:val="right" w:pos="8640"/>
      </w:tabs>
    </w:pPr>
  </w:style>
  <w:style w:type="character" w:styleId="PageNumber">
    <w:name w:val="page number"/>
    <w:basedOn w:val="DefaultParagraphFont"/>
    <w:rsid w:val="00A248DB"/>
  </w:style>
  <w:style w:type="paragraph" w:styleId="Header">
    <w:name w:val="header"/>
    <w:basedOn w:val="Normal"/>
    <w:rsid w:val="00B54E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8A1D7-8AA7-429E-B195-EA30A544ABB4}"/>
</file>

<file path=customXml/itemProps2.xml><?xml version="1.0" encoding="utf-8"?>
<ds:datastoreItem xmlns:ds="http://schemas.openxmlformats.org/officeDocument/2006/customXml" ds:itemID="{E4E651C2-3BC9-4891-94C3-D200F7E2009B}"/>
</file>

<file path=customXml/itemProps3.xml><?xml version="1.0" encoding="utf-8"?>
<ds:datastoreItem xmlns:ds="http://schemas.openxmlformats.org/officeDocument/2006/customXml" ds:itemID="{02BBE785-A1FD-4F39-AD49-0273DC7A0B4D}"/>
</file>

<file path=docProps/app.xml><?xml version="1.0" encoding="utf-8"?>
<Properties xmlns="http://schemas.openxmlformats.org/officeDocument/2006/extended-properties" xmlns:vt="http://schemas.openxmlformats.org/officeDocument/2006/docPropsVTypes">
  <Template>Normal.dotm</Template>
  <TotalTime>0</TotalTime>
  <Pages>14</Pages>
  <Words>4995</Words>
  <Characters>28478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60</vt:lpstr>
    </vt:vector>
  </TitlesOfParts>
  <Company>FEMA</Company>
  <LinksUpToDate>false</LinksUpToDate>
  <CharactersWithSpaces>33407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dc:creator>
  <cp:keywords/>
  <dc:description/>
  <cp:lastModifiedBy>Jennifer Rachal</cp:lastModifiedBy>
  <cp:revision>2</cp:revision>
  <cp:lastPrinted>2004-09-28T21:01:00Z</cp:lastPrinted>
  <dcterms:created xsi:type="dcterms:W3CDTF">2017-07-07T13:50:00Z</dcterms:created>
  <dcterms:modified xsi:type="dcterms:W3CDTF">2017-07-07T13:50:00Z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